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DD" w:rsidRDefault="00150BDD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 xml:space="preserve">Na temelju članka 5. stavka 1. alineje 8. Odluke o osnivanju Zavoda za prostorno uređenje Zagrebačke županije – pročišćeni tekst („Glasnik Zagrebačke županije“, broj 15/10) i članka </w:t>
      </w:r>
      <w:r w:rsidR="00357B8F">
        <w:t>5.</w:t>
      </w:r>
      <w:r>
        <w:t xml:space="preserve"> Izmjena i dopuna Statuta Zavoda za prostorno uređenje Zagrebačke županije (KLASA: 021-01/11-01/1, URBROJ: 238/1-126-11-3, od 13. siječnja 2011. godine) Upravno vijeće Zavoda za prostorno uređenje Zagrebačke županije na </w:t>
      </w:r>
      <w:r w:rsidR="00150BDD">
        <w:t>30.</w:t>
      </w:r>
      <w:r>
        <w:t xml:space="preserve"> sjednici održanoj </w:t>
      </w:r>
      <w:r w:rsidR="00150BDD">
        <w:t>10. svibnja</w:t>
      </w:r>
      <w:r>
        <w:t xml:space="preserve"> 2011. godine utvrđuje pročišćeni tekst Statuta Zavoda za prostorno uređenje Zagrebačke županije.</w:t>
      </w:r>
    </w:p>
    <w:p w:rsidR="00D37203" w:rsidRDefault="00D37203" w:rsidP="00D37203">
      <w:pPr>
        <w:ind w:firstLine="567"/>
        <w:jc w:val="both"/>
      </w:pPr>
      <w:r>
        <w:t>Pročišćeni tekst Statuta Zavoda za prostorno uređenje Zagrebačke županije obuhvaća:</w:t>
      </w:r>
    </w:p>
    <w:p w:rsidR="00D37203" w:rsidRDefault="00D37203" w:rsidP="00904661">
      <w:pPr>
        <w:ind w:firstLine="567"/>
        <w:jc w:val="both"/>
      </w:pPr>
      <w:r>
        <w:t>- Statut Zavoda za prostorno uređenje Zagrebačke županije (KLASA: 350-07/08-01/01, URBROJ: 238/1-126-08-03, od 31. ožujka 2008.) na koji je Županijsko poglavarstvo Zagrebačke županije dalo suglasnost KLASA: 022-03/08-01/05, URBROJ: 238/1-02-08-51, od 1. travnja 2008.,</w:t>
      </w:r>
    </w:p>
    <w:p w:rsidR="00D37203" w:rsidRDefault="00D37203" w:rsidP="00904661">
      <w:pPr>
        <w:ind w:firstLine="567"/>
        <w:jc w:val="both"/>
      </w:pPr>
      <w:r>
        <w:t>- Izmjene i dopune Statuta Zavoda za prostorno uređenje Zagrebačke županije (KLASA: 021-01/09-01/7, URBROJ: 238/1-126-09-3, od 14. prosinca 2009.) na koje je Župan Zagrebačke županije dao suglasnost KLASA: 022-01-09-02/16, URBROJ: 238/1-03-09-03, od 29. prosinca 2009. i</w:t>
      </w:r>
    </w:p>
    <w:p w:rsidR="00D37203" w:rsidRDefault="00D37203" w:rsidP="00904661">
      <w:pPr>
        <w:ind w:firstLine="567"/>
        <w:jc w:val="both"/>
      </w:pPr>
      <w:r>
        <w:t>- Izmjene i dopune Statuta Zavoda za prostorno uređenje Zagrebačke županije (KLASA: 021-01/11-01/1, URBROJ: 238/1-126-11-3, od 13. siječnja 200</w:t>
      </w:r>
      <w:r w:rsidR="00FF0C2C">
        <w:t xml:space="preserve">9.) na koje je Župan Zagrebačke </w:t>
      </w:r>
      <w:r w:rsidR="003A1CA8">
        <w:t xml:space="preserve">županije dao suglasnost KLASA: </w:t>
      </w:r>
      <w:r w:rsidR="00FF0C2C">
        <w:t>022-01/11-02/14</w:t>
      </w:r>
      <w:r>
        <w:t>, URBROJ:</w:t>
      </w:r>
      <w:r w:rsidR="003A1CA8">
        <w:t xml:space="preserve"> 238/1-03-11-</w:t>
      </w:r>
      <w:r w:rsidR="00A22C69">
        <w:t xml:space="preserve">21, od 23. </w:t>
      </w:r>
      <w:r w:rsidR="00DB5A56">
        <w:t>o</w:t>
      </w:r>
      <w:r w:rsidR="00A22C69">
        <w:t>žujka 2011</w:t>
      </w:r>
      <w:r w:rsidR="00DB5A56">
        <w:t>.</w:t>
      </w:r>
      <w:r w:rsidR="00FF0C2C">
        <w:t xml:space="preserve">  </w:t>
      </w:r>
      <w:r>
        <w:t xml:space="preserve"> </w:t>
      </w:r>
    </w:p>
    <w:p w:rsidR="00D37203" w:rsidRDefault="00D37203" w:rsidP="00D37203">
      <w:pPr>
        <w:ind w:left="709" w:firstLine="567"/>
        <w:jc w:val="both"/>
      </w:pPr>
    </w:p>
    <w:p w:rsidR="00D37203" w:rsidRDefault="00D37203" w:rsidP="00D37203">
      <w:pPr>
        <w:ind w:firstLine="567"/>
        <w:jc w:val="center"/>
        <w:rPr>
          <w:b/>
        </w:rPr>
      </w:pPr>
    </w:p>
    <w:p w:rsidR="00D37203" w:rsidRDefault="00D37203" w:rsidP="00D37203">
      <w:pPr>
        <w:ind w:firstLine="567"/>
        <w:jc w:val="center"/>
        <w:rPr>
          <w:b/>
        </w:rPr>
      </w:pPr>
      <w:r>
        <w:rPr>
          <w:b/>
        </w:rPr>
        <w:t>STATUT</w:t>
      </w:r>
    </w:p>
    <w:p w:rsidR="00D37203" w:rsidRDefault="00D37203" w:rsidP="00D37203">
      <w:pPr>
        <w:ind w:firstLine="567"/>
        <w:jc w:val="center"/>
        <w:rPr>
          <w:b/>
        </w:rPr>
      </w:pPr>
      <w:r>
        <w:rPr>
          <w:b/>
        </w:rPr>
        <w:t>ZAVODA ZA PROSTORNO UREĐENJE ZAGREBAČKE ŽUPANIJE</w:t>
      </w:r>
    </w:p>
    <w:p w:rsidR="00D37203" w:rsidRDefault="00D37203" w:rsidP="00D37203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PROČIŠĆENI TEKST</w:t>
      </w:r>
    </w:p>
    <w:p w:rsidR="00D37203" w:rsidRDefault="00D37203" w:rsidP="00D37203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37203" w:rsidRDefault="00D37203" w:rsidP="00D37203">
      <w:pPr>
        <w:ind w:firstLine="567"/>
        <w:jc w:val="center"/>
        <w:rPr>
          <w:b/>
          <w:bCs/>
        </w:rPr>
      </w:pPr>
    </w:p>
    <w:p w:rsidR="00D37203" w:rsidRDefault="00D37203" w:rsidP="00D37203">
      <w:pPr>
        <w:ind w:firstLine="567"/>
        <w:jc w:val="both"/>
        <w:rPr>
          <w:b/>
        </w:rPr>
      </w:pPr>
      <w:r>
        <w:rPr>
          <w:b/>
        </w:rPr>
        <w:t>I. OPĆE ODREDBE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1.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Ovim Statutom se uređuje status, naziv i sjedište, djelatnost, pečat i znak, tijela zavoda, te njihove ovlasti, način rada i odlučivanja, unutarnje ustrojstvo, opći akti, imovina i materijalno-financijsko poslovanje, međusobna prava i obveze osnivača i Zavoda za prostorno uređenje Zagrebačke županije (u daljnjem tekstu: Zavod), javnost rada, te druga pitanja od značaja za obavljanje djelatnosti i poslovanje Zavoda.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2.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Osnivač Zavoda je Zagrebačka županija, a osnivačka prava ostvaruje Župan (u daljnjem tekstu: Župan).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  <w:rPr>
          <w:b/>
        </w:rPr>
      </w:pPr>
      <w:r>
        <w:rPr>
          <w:b/>
        </w:rPr>
        <w:t>II. STATUS, NAZIV I SJEDIŠTE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3.</w:t>
      </w:r>
    </w:p>
    <w:p w:rsidR="00D37203" w:rsidRDefault="00D37203" w:rsidP="00D37203">
      <w:pPr>
        <w:ind w:firstLine="567"/>
        <w:jc w:val="both"/>
      </w:pPr>
      <w:r>
        <w:t>Zavod je javna ustanova.</w:t>
      </w:r>
    </w:p>
    <w:p w:rsidR="00D37203" w:rsidRDefault="00D37203" w:rsidP="00D37203">
      <w:pPr>
        <w:ind w:firstLine="567"/>
        <w:jc w:val="both"/>
      </w:pPr>
      <w:r>
        <w:t>Upisom u sudski registar ustanova Zavod stječe svojstvo pravne osobe.</w:t>
      </w:r>
    </w:p>
    <w:p w:rsidR="00D37203" w:rsidRDefault="00D37203" w:rsidP="00D37203">
      <w:pPr>
        <w:ind w:firstLine="567"/>
        <w:jc w:val="both"/>
      </w:pPr>
      <w:r>
        <w:t xml:space="preserve">Zavod u pravnom prometu sudjeluje pod punim nazivom: Zavod za prostorno uređenje Zagrebačke županije. </w:t>
      </w:r>
    </w:p>
    <w:p w:rsidR="00D37203" w:rsidRDefault="00D37203" w:rsidP="00D37203">
      <w:pPr>
        <w:ind w:firstLine="567"/>
        <w:jc w:val="center"/>
      </w:pPr>
      <w:r>
        <w:lastRenderedPageBreak/>
        <w:t>Članak 4.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both"/>
      </w:pPr>
      <w:r>
        <w:t>Zavod je samostalan u obavljanju svoje djelatnosti i poslovanju sukladno zakonu i Odluci o osnivanju Zavoda.</w:t>
      </w:r>
    </w:p>
    <w:p w:rsidR="00D37203" w:rsidRDefault="00D37203" w:rsidP="00D37203">
      <w:pPr>
        <w:ind w:firstLine="567"/>
        <w:jc w:val="center"/>
      </w:pPr>
      <w:r>
        <w:t>Članak 5.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Sjedište Zavoda je u Zagrebu, Ulica grada Vukovara 72/V.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6.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O promjeni naziva i sjedišta Zavoda odlučuje osnivač.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rPr>
          <w:b/>
        </w:rPr>
        <w:t>III. DJELATNOST ZAVODA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7.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tabs>
          <w:tab w:val="left" w:pos="0"/>
        </w:tabs>
        <w:ind w:firstLine="567"/>
        <w:jc w:val="both"/>
      </w:pPr>
      <w:r>
        <w:t>Djelatnost Zavoda je:</w:t>
      </w:r>
    </w:p>
    <w:p w:rsidR="00D37203" w:rsidRDefault="00D37203" w:rsidP="00D37203">
      <w:pPr>
        <w:numPr>
          <w:ilvl w:val="0"/>
          <w:numId w:val="1"/>
        </w:numPr>
        <w:tabs>
          <w:tab w:val="clear" w:pos="720"/>
          <w:tab w:val="left" w:pos="709"/>
        </w:tabs>
        <w:ind w:left="567" w:hanging="142"/>
        <w:jc w:val="both"/>
      </w:pPr>
      <w:r>
        <w:t>izrada i praćenje provedbe dokumenata prostornog uređenja područne (regionalne) razine,</w:t>
      </w:r>
    </w:p>
    <w:p w:rsidR="00D37203" w:rsidRDefault="00D37203" w:rsidP="00D37203">
      <w:pPr>
        <w:numPr>
          <w:ilvl w:val="0"/>
          <w:numId w:val="1"/>
        </w:numPr>
        <w:tabs>
          <w:tab w:val="clear" w:pos="720"/>
          <w:tab w:val="left" w:pos="709"/>
        </w:tabs>
        <w:ind w:left="567" w:hanging="142"/>
        <w:jc w:val="both"/>
      </w:pPr>
      <w:r>
        <w:t>izrada izvješća o stanju u prostoru županije,</w:t>
      </w:r>
    </w:p>
    <w:p w:rsidR="00D37203" w:rsidRDefault="00D37203" w:rsidP="00D37203">
      <w:pPr>
        <w:numPr>
          <w:ilvl w:val="0"/>
          <w:numId w:val="1"/>
        </w:numPr>
        <w:tabs>
          <w:tab w:val="clear" w:pos="720"/>
          <w:tab w:val="left" w:pos="709"/>
          <w:tab w:val="num" w:pos="1418"/>
        </w:tabs>
        <w:ind w:left="567" w:hanging="142"/>
        <w:jc w:val="both"/>
      </w:pPr>
      <w:r>
        <w:t>vođenje registra podataka u okviru informacijskog sustava prostornog uređenja,</w:t>
      </w:r>
    </w:p>
    <w:p w:rsidR="00D37203" w:rsidRDefault="00D37203" w:rsidP="00D37203">
      <w:pPr>
        <w:numPr>
          <w:ilvl w:val="0"/>
          <w:numId w:val="1"/>
        </w:numPr>
        <w:tabs>
          <w:tab w:val="clear" w:pos="720"/>
          <w:tab w:val="left" w:pos="709"/>
          <w:tab w:val="num" w:pos="1418"/>
        </w:tabs>
        <w:ind w:left="567" w:hanging="142"/>
        <w:jc w:val="both"/>
      </w:pPr>
      <w:r>
        <w:t xml:space="preserve">pripremanje polazišta za izradu, odnosno stavljanje izvan snage prostornih planova užih područja, </w:t>
      </w:r>
    </w:p>
    <w:p w:rsidR="00D37203" w:rsidRDefault="00D37203" w:rsidP="00D37203">
      <w:pPr>
        <w:numPr>
          <w:ilvl w:val="0"/>
          <w:numId w:val="1"/>
        </w:numPr>
        <w:tabs>
          <w:tab w:val="clear" w:pos="720"/>
          <w:tab w:val="left" w:pos="709"/>
          <w:tab w:val="num" w:pos="1418"/>
        </w:tabs>
        <w:ind w:left="567" w:hanging="142"/>
        <w:jc w:val="both"/>
      </w:pPr>
      <w:r>
        <w:t>izdavanje mišljenja u postupku izrade i donošenja dokumenata prostornog uređenja u skladu sa zakonom,</w:t>
      </w:r>
    </w:p>
    <w:p w:rsidR="00D37203" w:rsidRDefault="00D37203" w:rsidP="00D37203">
      <w:pPr>
        <w:numPr>
          <w:ilvl w:val="0"/>
          <w:numId w:val="1"/>
        </w:numPr>
        <w:tabs>
          <w:tab w:val="clear" w:pos="720"/>
          <w:tab w:val="left" w:pos="709"/>
          <w:tab w:val="num" w:pos="1418"/>
        </w:tabs>
        <w:ind w:left="567" w:hanging="142"/>
        <w:jc w:val="both"/>
      </w:pPr>
      <w:r>
        <w:t>izrada prostornih planova uređenja velikih gradova, gradova i općina i urbanističkih planova uređenja, ako je izrada tih planova Zavodu povjerena od nadležnog ministarstva ili Župana,</w:t>
      </w:r>
    </w:p>
    <w:p w:rsidR="00D37203" w:rsidRDefault="00D37203" w:rsidP="00D37203">
      <w:pPr>
        <w:numPr>
          <w:ilvl w:val="0"/>
          <w:numId w:val="1"/>
        </w:numPr>
        <w:tabs>
          <w:tab w:val="clear" w:pos="720"/>
          <w:tab w:val="left" w:pos="709"/>
        </w:tabs>
        <w:ind w:left="567" w:hanging="142"/>
        <w:jc w:val="both"/>
      </w:pPr>
      <w:r>
        <w:t>obavljanje stručno-analitičkih poslova iz područja prostornog uređenja ako je obavljanje tih poslova Zavodu povjereno od nadležnog Ministarstva ili Župana.</w:t>
      </w:r>
    </w:p>
    <w:p w:rsidR="00D37203" w:rsidRDefault="00D37203" w:rsidP="00D37203">
      <w:pPr>
        <w:ind w:left="360" w:firstLine="567"/>
        <w:jc w:val="both"/>
      </w:pPr>
    </w:p>
    <w:p w:rsidR="00D37203" w:rsidRDefault="00D37203" w:rsidP="00D37203">
      <w:pPr>
        <w:ind w:firstLine="567"/>
        <w:jc w:val="both"/>
      </w:pPr>
      <w:r>
        <w:t>Zavod obavlja djelatnost iz stavka 1. ovog članka kao javnu službu.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8.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 xml:space="preserve">Obavljanje djelatnosti Zavoda temelji se na Godišnjem programu rada, koji donosi Upravno vijeće uz suglasnost Župana. 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  <w:rPr>
          <w:b/>
        </w:rPr>
      </w:pPr>
      <w:r>
        <w:rPr>
          <w:b/>
        </w:rPr>
        <w:t>IV. PEČAT I ZNAK</w:t>
      </w:r>
    </w:p>
    <w:p w:rsidR="00D37203" w:rsidRDefault="00D37203" w:rsidP="00D37203">
      <w:pPr>
        <w:ind w:firstLine="567"/>
        <w:jc w:val="center"/>
      </w:pPr>
      <w:r>
        <w:t>Članak 9.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 xml:space="preserve">Zavod u obavljanju svoje djelatnosti i pravnom prometu koristi pečat. </w:t>
      </w:r>
    </w:p>
    <w:p w:rsidR="00D37203" w:rsidRDefault="00D37203" w:rsidP="00D37203">
      <w:pPr>
        <w:ind w:firstLine="567"/>
        <w:jc w:val="both"/>
      </w:pPr>
      <w:r>
        <w:t xml:space="preserve">Pečat je okruglog oblika, promjera </w:t>
      </w:r>
      <w:smartTag w:uri="urn:schemas-microsoft-com:office:smarttags" w:element="metricconverter">
        <w:smartTagPr>
          <w:attr w:name="ProductID" w:val="35 mm"/>
        </w:smartTagPr>
        <w:r>
          <w:t>35 mm</w:t>
        </w:r>
      </w:smartTag>
      <w:r>
        <w:t xml:space="preserve">, s kružno upisanim tekstom „ZAVOD ZA PROSTORNO UREĐENJE ZAGREBAČKE ŽUPANIJE“ na donjem luku i „JAVNA USTANOVA“ na gornjem luku, a u sredini vodoravno nalazi se znak Zavoda. </w:t>
      </w:r>
    </w:p>
    <w:p w:rsidR="00D37203" w:rsidRDefault="00D37203" w:rsidP="00D37203">
      <w:pPr>
        <w:ind w:firstLine="567"/>
        <w:jc w:val="both"/>
      </w:pPr>
      <w:r>
        <w:t xml:space="preserve">Za potrebe financijske i kadrovske dokumentacije koristi se pečat promjera </w:t>
      </w:r>
      <w:smartTag w:uri="urn:schemas-microsoft-com:office:smarttags" w:element="metricconverter">
        <w:smartTagPr>
          <w:attr w:name="ProductID" w:val="23 mm"/>
        </w:smartTagPr>
        <w:r>
          <w:t>23 mm</w:t>
        </w:r>
      </w:smartTag>
      <w:r>
        <w:t xml:space="preserve"> s istim tekstom i znakom.</w:t>
      </w:r>
    </w:p>
    <w:p w:rsidR="00D37203" w:rsidRDefault="00D37203" w:rsidP="00D37203">
      <w:pPr>
        <w:ind w:firstLine="567"/>
        <w:jc w:val="both"/>
      </w:pPr>
      <w:r>
        <w:t>Broj pečata, način korištenja i osobe odgovorne za njihovo čuvanje, utvrđuju se odlukom ravnatelja Zavoda.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lastRenderedPageBreak/>
        <w:t>Članak 10.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Znak Zavoda stilizirani je prikaz područja Zagrebačke županije, ispunjen zelenim i bijelim horizontalnim poljima.</w:t>
      </w:r>
    </w:p>
    <w:p w:rsidR="00D37203" w:rsidRDefault="00D37203" w:rsidP="00D37203">
      <w:pPr>
        <w:ind w:firstLine="567"/>
        <w:jc w:val="both"/>
      </w:pPr>
      <w:r>
        <w:t>O načinu korištenja znaka odlučuje ravnatelj Zavoda.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  <w:rPr>
          <w:b/>
        </w:rPr>
      </w:pPr>
      <w:r>
        <w:rPr>
          <w:b/>
        </w:rPr>
        <w:t>V. TIJELA ZAVODA, NAČIN RADA I ODLUČIVANJA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11.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Tijela Zavoda su Upravno vijeće i ravnatelj.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left="567"/>
        <w:jc w:val="both"/>
        <w:rPr>
          <w:b/>
        </w:rPr>
      </w:pPr>
      <w:r>
        <w:rPr>
          <w:b/>
        </w:rPr>
        <w:t>1.  Upravno vijeće</w:t>
      </w:r>
    </w:p>
    <w:p w:rsidR="00D37203" w:rsidRDefault="00D37203" w:rsidP="00D37203">
      <w:pPr>
        <w:ind w:firstLine="567"/>
        <w:jc w:val="center"/>
      </w:pPr>
      <w:r>
        <w:t>Članak 12.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 xml:space="preserve">Zavodom upravlja Upravno vijeće. </w:t>
      </w:r>
    </w:p>
    <w:p w:rsidR="00D37203" w:rsidRDefault="00D37203" w:rsidP="00D37203">
      <w:pPr>
        <w:ind w:firstLine="567"/>
        <w:jc w:val="both"/>
      </w:pPr>
      <w:r>
        <w:t>Upravno vijeće ima predsjednika i četiri člana, sukladno Odluci o osnivanju Zavoda.</w:t>
      </w:r>
    </w:p>
    <w:p w:rsidR="00D37203" w:rsidRDefault="00D37203" w:rsidP="00D37203">
      <w:pPr>
        <w:ind w:firstLine="567"/>
        <w:jc w:val="both"/>
      </w:pPr>
      <w:r>
        <w:t>Predsjednika i članove upravnog vijeća imenuje i razrješava Župan.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13.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Mandat predsjednika i članova Upravnog vijeća traje četiri godine i mogu biti ponovo imenovani.</w:t>
      </w:r>
    </w:p>
    <w:p w:rsidR="00D37203" w:rsidRDefault="00D37203" w:rsidP="00D37203">
      <w:pPr>
        <w:ind w:firstLine="567"/>
        <w:jc w:val="both"/>
      </w:pPr>
      <w:r>
        <w:t>Predsjedniku ili članu Upravnog vijeća mandat može prestati i prije isteka vremena na koje je imenovan u slučaju podnošenja ostavke ili u slučaju opoziva.</w:t>
      </w:r>
    </w:p>
    <w:p w:rsidR="00D37203" w:rsidRDefault="00D37203" w:rsidP="00D37203">
      <w:pPr>
        <w:ind w:firstLine="567"/>
        <w:jc w:val="both"/>
      </w:pPr>
      <w:r>
        <w:t>Predsjednik ili član Upravnog vijeća može biti razriješen dužnosti i u slučaju ako ne postupa po uputama, smjernicama ili odlukama Župana.</w:t>
      </w:r>
    </w:p>
    <w:p w:rsidR="00D37203" w:rsidRDefault="00D37203" w:rsidP="00D37203">
      <w:pPr>
        <w:ind w:firstLine="567"/>
        <w:jc w:val="both"/>
      </w:pPr>
      <w:r>
        <w:t>Odluku o razrješenju donosi Župan uz istovremeno imenovanje novog predsjednika ili člana Upravnog vijeća, čiji mandat traje do isteka vremena na koje je bio imenovan razriješeni predsjednik ili član.</w:t>
      </w:r>
    </w:p>
    <w:p w:rsidR="00D37203" w:rsidRDefault="00D37203" w:rsidP="00D37203">
      <w:pPr>
        <w:ind w:firstLine="567"/>
        <w:jc w:val="center"/>
      </w:pPr>
      <w:r>
        <w:t>Članak 14.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Upravno vijeće obavlja slijedeće poslove: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donosi Statut Zavoda uz suglasnost Župana,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  <w:rPr>
          <w:i/>
        </w:rPr>
      </w:pPr>
      <w:r>
        <w:t>donosi poslovnik o svom radu,</w:t>
      </w:r>
    </w:p>
    <w:p w:rsidR="00D37203" w:rsidRDefault="00D37203" w:rsidP="00D37203">
      <w:pPr>
        <w:numPr>
          <w:ilvl w:val="0"/>
          <w:numId w:val="1"/>
        </w:numPr>
        <w:tabs>
          <w:tab w:val="num" w:pos="567"/>
        </w:tabs>
        <w:ind w:left="709" w:hanging="142"/>
        <w:jc w:val="both"/>
      </w:pPr>
      <w:r>
        <w:t>donosi godišnji program rada Zavoda uz suglasnost Župana i prati njegovo izvršavanje,</w:t>
      </w:r>
    </w:p>
    <w:p w:rsidR="00D37203" w:rsidRDefault="00D37203" w:rsidP="00D37203">
      <w:pPr>
        <w:numPr>
          <w:ilvl w:val="0"/>
          <w:numId w:val="1"/>
        </w:numPr>
        <w:tabs>
          <w:tab w:val="num" w:pos="567"/>
        </w:tabs>
        <w:ind w:left="709" w:hanging="142"/>
        <w:jc w:val="both"/>
      </w:pPr>
      <w:r>
        <w:t>donosi godišnji financijski plan uz suglasnost Župana, te usvaja godišnji financijski obračun i financijsko izvješće,</w:t>
      </w:r>
    </w:p>
    <w:p w:rsidR="00D37203" w:rsidRDefault="00D37203" w:rsidP="00D37203">
      <w:pPr>
        <w:numPr>
          <w:ilvl w:val="0"/>
          <w:numId w:val="1"/>
        </w:numPr>
        <w:tabs>
          <w:tab w:val="num" w:pos="567"/>
        </w:tabs>
        <w:ind w:left="709" w:hanging="142"/>
        <w:jc w:val="both"/>
      </w:pPr>
      <w:r>
        <w:t xml:space="preserve">donosi odluke o stjecanju, opterećenju i otuđenju nekretnina u vlasništvu Zavoda ili druge imovine do iznosa utvrđenog ovim Statutom, a iznad tog iznosa uz suglasnost Župana ,                                       </w:t>
      </w:r>
    </w:p>
    <w:p w:rsidR="00D37203" w:rsidRDefault="00D37203" w:rsidP="00D37203">
      <w:pPr>
        <w:numPr>
          <w:ilvl w:val="0"/>
          <w:numId w:val="1"/>
        </w:numPr>
        <w:tabs>
          <w:tab w:val="num" w:pos="567"/>
        </w:tabs>
        <w:ind w:left="709" w:hanging="142"/>
        <w:jc w:val="both"/>
        <w:rPr>
          <w:i/>
        </w:rPr>
      </w:pPr>
      <w:r>
        <w:t>donosi opće akte Zavoda određene ovim Statutom,</w:t>
      </w:r>
    </w:p>
    <w:p w:rsidR="00D37203" w:rsidRDefault="00D37203" w:rsidP="00D37203">
      <w:pPr>
        <w:numPr>
          <w:ilvl w:val="0"/>
          <w:numId w:val="1"/>
        </w:numPr>
        <w:tabs>
          <w:tab w:val="num" w:pos="567"/>
        </w:tabs>
        <w:ind w:left="709" w:hanging="142"/>
        <w:jc w:val="both"/>
        <w:rPr>
          <w:i/>
        </w:rPr>
      </w:pPr>
      <w:r>
        <w:t>raspisuje javni natječaj za izbor ravnatelja Zavoda, te imenuje i razrješava ravnatelja Zavoda,</w:t>
      </w:r>
    </w:p>
    <w:p w:rsidR="00D37203" w:rsidRDefault="00D37203" w:rsidP="00D37203">
      <w:pPr>
        <w:numPr>
          <w:ilvl w:val="0"/>
          <w:numId w:val="1"/>
        </w:numPr>
        <w:tabs>
          <w:tab w:val="num" w:pos="567"/>
        </w:tabs>
        <w:ind w:left="709" w:hanging="142"/>
        <w:jc w:val="both"/>
        <w:rPr>
          <w:i/>
        </w:rPr>
      </w:pPr>
      <w:r>
        <w:t>daje suglasnost ravnatelju Zavoda za sklapanje pravnih poslova sukladno aktu o osnivanju, odnosno ovom Statutu,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  <w:rPr>
          <w:i/>
        </w:rPr>
      </w:pPr>
      <w:r>
        <w:t>donosi odluku o raspolaganju dobiti Zavoda,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  <w:rPr>
          <w:i/>
        </w:rPr>
      </w:pPr>
      <w:r>
        <w:t>daje Županu i ravnatelju prijedloge i mišljenja o pojedinim pitanjima,</w:t>
      </w:r>
    </w:p>
    <w:p w:rsidR="00D37203" w:rsidRDefault="00D37203" w:rsidP="00D37203">
      <w:pPr>
        <w:numPr>
          <w:ilvl w:val="0"/>
          <w:numId w:val="1"/>
        </w:numPr>
        <w:ind w:left="709" w:hanging="142"/>
        <w:jc w:val="both"/>
        <w:rPr>
          <w:i/>
        </w:rPr>
      </w:pPr>
      <w:r>
        <w:lastRenderedPageBreak/>
        <w:t>odlučuje o drugim pitanjima utvrđenim zakonom, aktom o osnivanju i ovim Statutom, kao i o drugim pitanjima koja se odnose na upravljanje Zavodom, a za koja nije propisana nadležnost ravnatelja Zavoda.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15.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Upravno vijeće obavlja poslove iz svoje nadležnosti na sjednicama.</w:t>
      </w:r>
    </w:p>
    <w:p w:rsidR="00D37203" w:rsidRDefault="00D37203" w:rsidP="00D37203">
      <w:pPr>
        <w:ind w:firstLine="567"/>
        <w:jc w:val="both"/>
      </w:pPr>
      <w:r>
        <w:t>Sjednice Upravnog vijeća saziva i njima predsjedava predsjednik Upravnog vijeća, a u njegovoj odsutnosti član Upravnog vijeća kojeg on odredi.</w:t>
      </w:r>
    </w:p>
    <w:p w:rsidR="00D37203" w:rsidRDefault="00D37203" w:rsidP="00D37203">
      <w:pPr>
        <w:ind w:firstLine="567"/>
        <w:jc w:val="both"/>
      </w:pPr>
      <w:r>
        <w:t>Ako predsjednik Upravnog vijeća ne sazove sjednicu na način predviđen Poslovnikom o radu, istu može sazvati Župan.</w:t>
      </w:r>
    </w:p>
    <w:p w:rsidR="00D37203" w:rsidRDefault="00D37203" w:rsidP="00D37203">
      <w:pPr>
        <w:ind w:firstLine="567"/>
        <w:jc w:val="both"/>
      </w:pPr>
      <w:r>
        <w:t xml:space="preserve">Sjednica Upravnog vijeća održat će se ukoliko istoj prisustvuje većina njegovih članova. </w:t>
      </w:r>
    </w:p>
    <w:p w:rsidR="00D37203" w:rsidRDefault="00D37203" w:rsidP="00D37203">
      <w:pPr>
        <w:ind w:firstLine="567"/>
        <w:jc w:val="both"/>
      </w:pPr>
      <w:r>
        <w:t>Odluke Upravnog vijeća su pravovaljane ako su donesene većinom glasova ukupnog broja članova Upravnog vijeća.</w:t>
      </w:r>
    </w:p>
    <w:p w:rsidR="00D37203" w:rsidRDefault="00D37203" w:rsidP="00D37203">
      <w:pPr>
        <w:ind w:firstLine="567"/>
        <w:jc w:val="both"/>
      </w:pPr>
      <w:r>
        <w:t>U radu Upravnog vijeća ravnatelj sudjeluje bez prava odlučivanja.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16.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Poslovnikom o radu Upravnog vijeća pobliže se određuje sazivanje sjednica, utvrđivanje dnevnog reda, način rada i odlučivanje na sjednicama.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17.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Predsjednik i članovi Upravnog vijeća imaju pravo na naknadu za svoj rad.</w:t>
      </w:r>
    </w:p>
    <w:p w:rsidR="00D37203" w:rsidRDefault="00D37203" w:rsidP="00D37203">
      <w:pPr>
        <w:ind w:firstLine="567"/>
        <w:jc w:val="both"/>
      </w:pPr>
      <w:r>
        <w:t>Visinu i način isplaćivanja naknade određuje Upravno vijeće uz suglasnost Župana.</w:t>
      </w:r>
    </w:p>
    <w:p w:rsidR="00D37203" w:rsidRDefault="00D37203" w:rsidP="00D37203">
      <w:pPr>
        <w:ind w:firstLine="567"/>
        <w:jc w:val="both"/>
      </w:pPr>
      <w:r>
        <w:t xml:space="preserve">Naknada za rad predsjedniku i članovima Upravnog vijeća isplaćivat će se iz sredstava Zavoda.          </w:t>
      </w:r>
    </w:p>
    <w:p w:rsidR="00D37203" w:rsidRDefault="00D37203" w:rsidP="00D37203">
      <w:pPr>
        <w:ind w:firstLine="567"/>
        <w:jc w:val="both"/>
        <w:rPr>
          <w:b/>
        </w:rPr>
      </w:pPr>
    </w:p>
    <w:p w:rsidR="00D37203" w:rsidRDefault="00D37203" w:rsidP="00D37203">
      <w:pPr>
        <w:ind w:firstLine="567"/>
        <w:jc w:val="both"/>
      </w:pPr>
      <w:r>
        <w:rPr>
          <w:b/>
        </w:rPr>
        <w:t xml:space="preserve"> 2. Ravnatelj</w:t>
      </w:r>
    </w:p>
    <w:p w:rsidR="00D37203" w:rsidRDefault="00D37203" w:rsidP="00D37203">
      <w:pPr>
        <w:ind w:firstLine="567"/>
        <w:jc w:val="center"/>
      </w:pPr>
      <w:r>
        <w:t>Članak 18.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Ravnatelj je poslovodni i stručni voditelj Zavoda.</w:t>
      </w:r>
    </w:p>
    <w:p w:rsidR="00D37203" w:rsidRDefault="00D37203" w:rsidP="00D37203">
      <w:pPr>
        <w:ind w:firstLine="567"/>
        <w:jc w:val="both"/>
      </w:pPr>
      <w:r>
        <w:t xml:space="preserve">Ravnatelja imenuje Upravno vijeća na temelju javnog natječaja i na mandatno razdoblje od četiri godine. </w:t>
      </w:r>
    </w:p>
    <w:p w:rsidR="00D37203" w:rsidRDefault="00D37203" w:rsidP="00D37203">
      <w:pPr>
        <w:ind w:firstLine="567"/>
        <w:jc w:val="both"/>
      </w:pPr>
      <w:r>
        <w:t>Po isteku mandata ista osoba može biti ponovo imenovana za ravnatelja..</w:t>
      </w:r>
    </w:p>
    <w:p w:rsidR="00D37203" w:rsidRDefault="00D37203" w:rsidP="00D37203">
      <w:pPr>
        <w:ind w:firstLine="567"/>
        <w:jc w:val="both"/>
      </w:pPr>
      <w:r>
        <w:t>Ravnatelj može biti razriješen i prije isteka mandata, na način i pod uvjetima propisanim zakonom i ovim Statutom.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19.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 xml:space="preserve">Za ravnatelja Zavoda može biti imenovana osoba koja ima visoku stručnu spremu arhitektonske ili građevinske struke i najmanje 5 godina radnog iskustva na rukovodećim poslovima izrade dokumenata prostornog uređenja. </w:t>
      </w:r>
    </w:p>
    <w:p w:rsidR="00D37203" w:rsidRDefault="00D37203" w:rsidP="00D37203">
      <w:pPr>
        <w:ind w:firstLine="567"/>
        <w:jc w:val="both"/>
      </w:pPr>
      <w:r>
        <w:t>Kandidati za ravnatelja dužni su pored dokaza o ispunjavanju uvjeta iz stavka 1. ovog članka podnijeti okvirni program rada Zavoda za četverogodišnje razdoblje.</w:t>
      </w:r>
    </w:p>
    <w:p w:rsidR="00D37203" w:rsidRDefault="00D37203" w:rsidP="00D37203">
      <w:pPr>
        <w:ind w:firstLine="567"/>
        <w:jc w:val="both"/>
      </w:pPr>
      <w:r>
        <w:t>Ugovor o radu s ravnateljem sklapa predsjednik Upravnog vijeća.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20.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Javni natječaj za imenovanje ravnatelja objavljuje se u jednom od javnih glasila.</w:t>
      </w:r>
    </w:p>
    <w:p w:rsidR="00D37203" w:rsidRDefault="00D37203" w:rsidP="00D37203">
      <w:pPr>
        <w:ind w:firstLine="567"/>
        <w:jc w:val="both"/>
      </w:pPr>
      <w:r>
        <w:lastRenderedPageBreak/>
        <w:t>Upravno vijeće je dužno pokrenuti postupak imenovanja ravnatelja najkasnije šezdeset dana prije isteka mandata postojećeg ravnatelja.</w:t>
      </w:r>
    </w:p>
    <w:p w:rsidR="00D37203" w:rsidRDefault="00D37203" w:rsidP="00D37203">
      <w:pPr>
        <w:ind w:firstLine="567"/>
        <w:jc w:val="both"/>
      </w:pPr>
      <w:r>
        <w:t>U javnom natječaju se objavljuju:</w:t>
      </w:r>
    </w:p>
    <w:p w:rsidR="00D37203" w:rsidRDefault="00D37203" w:rsidP="00D37203">
      <w:pPr>
        <w:ind w:firstLine="567"/>
        <w:jc w:val="both"/>
      </w:pPr>
      <w:r>
        <w:t>- uvjeti koje moraju ispunjavati kandidati za ravnatelja,</w:t>
      </w:r>
    </w:p>
    <w:p w:rsidR="00D37203" w:rsidRDefault="00D37203" w:rsidP="00D37203">
      <w:pPr>
        <w:ind w:firstLine="567"/>
        <w:jc w:val="both"/>
      </w:pPr>
      <w:r>
        <w:t>- vrijeme na koje se imenuje ravnatelj,</w:t>
      </w:r>
    </w:p>
    <w:p w:rsidR="00D37203" w:rsidRDefault="00D37203" w:rsidP="00D37203">
      <w:pPr>
        <w:ind w:firstLine="567"/>
        <w:jc w:val="both"/>
      </w:pPr>
      <w:r>
        <w:t>- rok do kojeg se moraju dostaviti ponude na natječaj,</w:t>
      </w:r>
    </w:p>
    <w:p w:rsidR="00D37203" w:rsidRDefault="00D37203" w:rsidP="00D37203">
      <w:pPr>
        <w:ind w:firstLine="567"/>
        <w:jc w:val="both"/>
      </w:pPr>
      <w:r>
        <w:t>- rok u kojem će kandidati biti obaviješteni o rezultatima izbora.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21.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Rok do kojeg se primaju prijave kandidata na javni natječaj za imenovanje ravnatelja ne može biti kraći od osam dana od dana objave natječaja.</w:t>
      </w:r>
    </w:p>
    <w:p w:rsidR="00D37203" w:rsidRDefault="00D37203" w:rsidP="00D37203">
      <w:pPr>
        <w:ind w:firstLine="567"/>
        <w:jc w:val="both"/>
      </w:pPr>
      <w:r>
        <w:t>Kandidati se obavještavaju o izboru odnosno o imenovanju ravnatelja u roku od četrdesetpet dana od dana isteka roka za podnošenje prijava. U obavijesti o izboru kandidati moraju biti poučeni da imaju pravo pregledati natječajni materijal te na mogućnost sudske zaštite u roku od petnaest dana  od dana dostave obavijesti.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22.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Ako se na raspisani natječaj nitko ne prijavi ili nitko od prijavljenih kandidata ne bude izabran, natječaj se ponavlja.</w:t>
      </w:r>
    </w:p>
    <w:p w:rsidR="00D37203" w:rsidRDefault="00D37203" w:rsidP="00D37203">
      <w:pPr>
        <w:ind w:firstLine="567"/>
        <w:jc w:val="both"/>
      </w:pPr>
      <w:r>
        <w:t>Do imenovanja ravnatelja na temelju ponovljenog natječaja Upravno vijeće će imenovati vršitelja dužnosti ravnatelja iz redova zaposlenika Zavoda, ali najduže do godinu dana.</w:t>
      </w:r>
    </w:p>
    <w:p w:rsidR="00D37203" w:rsidRDefault="00D37203" w:rsidP="00D37203">
      <w:pPr>
        <w:ind w:firstLine="567"/>
        <w:jc w:val="center"/>
      </w:pPr>
      <w:r>
        <w:t>Članak 23.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Ravnatelj obavlja slijedeće poslove: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predstavlja i zastupa Zavod,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organizira i vodi poslovanje Zavoda,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 xml:space="preserve">organizira i vodi stručni rad Zavoda, 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poduzima sve pravne radnje u ime i za račun Zavoda u granicama svojih ovlasti,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zastupa Zavod u svim postupcima pred sudovima, upravnim i drugim državnim tijelima, tijelima jedinica lokalne i područne (regionalne) samouprave, te pravnim osobama s javnim ovlastima,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 xml:space="preserve">predlaže Upravnom vijeću godišnji program rada i godišnji financijski plan Zavoda, 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provodi Odluke upravnog vijeća,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predlaže Upravnom vijeću donošenje općih akata, te donosi opće akte za koje je ovlašten,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podnosi Upravnom vijeću Izvješće o ostvarivanju godišnjeg programa i godišnjeg financijskog plana,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provodi raspodjelu sredstava, dinamiku njihova korištenja i raspodjelu dobiti,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podnosi Upravnom vijeću mišljenje i prijedloge o pojedinim pitanjima rada i poslovanja,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sklapa ugovore o radu u skladu s općim propisima o radu,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organizira rad i raspored zaposlenika na radna mjesta,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određuje osobe za potpisivanje financijsko-planske dokumentacije,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odlučuje o pojedinačnim pravima zaposlenika sukladno zakonu, drugim propisima i općim aktima Zavoda,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odgovoran je za zakonitost rada i poslovanja Zavoda,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obavlja i druge poslove sukladno zakonu i Odluci o osnivanju.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24.</w:t>
      </w:r>
    </w:p>
    <w:p w:rsidR="00D37203" w:rsidRDefault="00D37203" w:rsidP="00D37203">
      <w:pPr>
        <w:ind w:left="360" w:firstLine="567"/>
        <w:jc w:val="both"/>
      </w:pPr>
    </w:p>
    <w:p w:rsidR="00D37203" w:rsidRDefault="00D37203" w:rsidP="00D37203">
      <w:pPr>
        <w:ind w:firstLine="567"/>
        <w:jc w:val="both"/>
      </w:pPr>
      <w:r>
        <w:t>Ravnatelj ne može sklapati poslove o stjecanju, otuđenju ili opterećenju nekretnina Zavoda.</w:t>
      </w:r>
    </w:p>
    <w:p w:rsidR="00D37203" w:rsidRDefault="00D37203" w:rsidP="00D37203">
      <w:pPr>
        <w:ind w:firstLine="567"/>
        <w:jc w:val="both"/>
      </w:pPr>
      <w:r>
        <w:t>Ravnatelj odlučuje o investicijskim radovima, stjecanju, otuđenju ili opterećenju pokretne imovine ili sredstvima Zavoda čija pojedinačna vrijednost ne prelazi 100.000,00 kn.</w:t>
      </w:r>
    </w:p>
    <w:p w:rsidR="00D37203" w:rsidRDefault="00D37203" w:rsidP="00D37203">
      <w:pPr>
        <w:ind w:firstLine="567"/>
        <w:jc w:val="both"/>
      </w:pPr>
      <w:r>
        <w:t>Upravno vijeće odlučuje o investicijskim radovima, stjecanju, otuđenju ili opterećenju pokretne imovine ili sredstvima Zavoda čija pojedinačna vrijednost ne prelazi 500.000,00 kn, a iznad tog iznosa uz suglasnost Župana.</w:t>
      </w:r>
    </w:p>
    <w:p w:rsidR="00D37203" w:rsidRDefault="00D37203" w:rsidP="00D37203">
      <w:pPr>
        <w:ind w:firstLine="567"/>
        <w:jc w:val="both"/>
        <w:rPr>
          <w:i/>
        </w:rPr>
      </w:pPr>
      <w:r>
        <w:t>Za sklapanje pravnih poslova iz stavaka 2. i 3. ovog članka ovlašten je ravnatelj Zavoda.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25.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Ravnatelj odgovara za svoj rad i rad Zavoda Upravnom vijeću i Županu.</w:t>
      </w:r>
    </w:p>
    <w:p w:rsidR="00D37203" w:rsidRDefault="00D37203" w:rsidP="00D37203">
      <w:pPr>
        <w:ind w:firstLine="567"/>
        <w:jc w:val="both"/>
      </w:pPr>
      <w:r>
        <w:t>Izvješće o radu Zavoda s financijskim izvješćem za prošlu godinu ravnatelj podnosi Upravnom vijeću, a ono ga nakon usvajanja, dostavlja Županu, najkasnije do 01. ožujka tekuće godine.</w:t>
      </w:r>
    </w:p>
    <w:p w:rsidR="00D37203" w:rsidRDefault="00D37203" w:rsidP="00D37203">
      <w:pPr>
        <w:ind w:firstLine="567"/>
        <w:jc w:val="both"/>
      </w:pPr>
      <w:r>
        <w:t>Izvješće o radu podnosi se i u svako doba kada to zatraži Upravno vijeće ili Župan.</w:t>
      </w:r>
    </w:p>
    <w:p w:rsidR="00D37203" w:rsidRDefault="00D37203" w:rsidP="00D37203">
      <w:pPr>
        <w:ind w:firstLine="567"/>
        <w:jc w:val="both"/>
      </w:pPr>
      <w:r>
        <w:t>Ravnatelj odgovara Upravnom vijeću za izvršenje odluka, zaključaka i drugih akata.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26.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Ravnatelj može dati pisanu punomoć za pravne poslove koji ulaze u redovito poslovanje Zavoda u granicama svojih ovlasti utvrđenih zakonom i ovim Statutom (opća punomoć).</w:t>
      </w:r>
    </w:p>
    <w:p w:rsidR="00D37203" w:rsidRDefault="00D37203" w:rsidP="00D37203">
      <w:pPr>
        <w:ind w:firstLine="567"/>
        <w:jc w:val="both"/>
      </w:pPr>
      <w:r>
        <w:t>Ravnatelj može drugoj osobi dati pisanu punomoć za obavljanje pojedinih poslova iz svoga djelokruga rada, a koji ne ulaze u redovito poslovanje (specijalna punomoć).</w:t>
      </w:r>
    </w:p>
    <w:p w:rsidR="00D37203" w:rsidRDefault="00D37203" w:rsidP="00D37203">
      <w:pPr>
        <w:ind w:firstLine="567"/>
        <w:jc w:val="both"/>
      </w:pPr>
      <w:r>
        <w:t>Sadržaj i trajanje punomoći određuje ravnatelj prigodom njezina izdavanja.</w:t>
      </w:r>
    </w:p>
    <w:p w:rsidR="00D37203" w:rsidRDefault="00D37203" w:rsidP="00D37203">
      <w:pPr>
        <w:ind w:firstLine="567"/>
        <w:jc w:val="both"/>
      </w:pPr>
      <w:r>
        <w:t>Ravnatelj izvješćuje Upravno vijeće o izdanim punomoćima.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27.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Ravnatelja za vrijeme odsutnosti ili spriječenosti zamjenjuje zaposlenik Zavoda kojeg ravnatelj ovlasti.</w:t>
      </w:r>
    </w:p>
    <w:p w:rsidR="00D37203" w:rsidRDefault="00D37203" w:rsidP="00D37203">
      <w:pPr>
        <w:ind w:firstLine="567"/>
        <w:jc w:val="both"/>
      </w:pPr>
      <w:r>
        <w:t>Zaposlenik iz stavka 1. ovog članka, pored poslova radnog mjesta na koje je raspoređen, za vrijeme odsutnosti ili spriječenosti ravnatelja, obavlja poslove iz djelokruga rada ravnatelja.</w:t>
      </w:r>
    </w:p>
    <w:p w:rsidR="00D37203" w:rsidRDefault="00D37203" w:rsidP="00D37203">
      <w:pPr>
        <w:ind w:firstLine="567"/>
        <w:jc w:val="both"/>
      </w:pPr>
      <w:r>
        <w:t xml:space="preserve">Za vrijeme dok zamjenjuje ravnatelja zaposlenik ima pravo na naknadu sukladno općim aktima Zavoda. </w:t>
      </w:r>
    </w:p>
    <w:p w:rsidR="00D37203" w:rsidRDefault="00D37203" w:rsidP="00D37203">
      <w:pPr>
        <w:ind w:firstLine="567"/>
        <w:jc w:val="center"/>
      </w:pPr>
      <w:r>
        <w:t>Članak 28.</w:t>
      </w:r>
    </w:p>
    <w:p w:rsidR="00D37203" w:rsidRDefault="00D37203" w:rsidP="00D37203">
      <w:pPr>
        <w:ind w:firstLine="567"/>
        <w:jc w:val="both"/>
      </w:pPr>
      <w:r>
        <w:tab/>
      </w:r>
    </w:p>
    <w:p w:rsidR="00D37203" w:rsidRDefault="00D37203" w:rsidP="00D37203">
      <w:pPr>
        <w:ind w:firstLine="567"/>
        <w:jc w:val="both"/>
      </w:pPr>
      <w:r>
        <w:t>Ravnatelj može biti razriješen prije isteka vremena na koje je imenovan.</w:t>
      </w:r>
    </w:p>
    <w:p w:rsidR="00D37203" w:rsidRDefault="00D37203" w:rsidP="00D37203">
      <w:pPr>
        <w:ind w:firstLine="567"/>
        <w:jc w:val="both"/>
      </w:pPr>
      <w:r>
        <w:t>Ravnatelj mora biti razriješen prije isteka vremena na koje je imenovan u slijedećim slučajevima: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ako sam zatraži razrješenje u skladu s ugovorom o radu,</w:t>
      </w:r>
    </w:p>
    <w:p w:rsidR="00D37203" w:rsidRDefault="00D37203" w:rsidP="00D37203">
      <w:pPr>
        <w:numPr>
          <w:ilvl w:val="0"/>
          <w:numId w:val="1"/>
        </w:numPr>
        <w:tabs>
          <w:tab w:val="num" w:pos="0"/>
        </w:tabs>
        <w:ind w:left="0" w:firstLine="567"/>
        <w:jc w:val="both"/>
      </w:pPr>
      <w:r>
        <w:t>ako nastanu takvi razlozi ili okolnosti koje prema posebnim propisima ili prema propisima kojima se uređuju radni odnosi dovedu do prestanka ugovora o radu,</w:t>
      </w:r>
    </w:p>
    <w:p w:rsidR="00D37203" w:rsidRDefault="00D37203" w:rsidP="00D37203">
      <w:pPr>
        <w:numPr>
          <w:ilvl w:val="0"/>
          <w:numId w:val="1"/>
        </w:numPr>
        <w:tabs>
          <w:tab w:val="num" w:pos="0"/>
        </w:tabs>
        <w:ind w:left="0" w:firstLine="567"/>
        <w:jc w:val="both"/>
      </w:pPr>
      <w:r>
        <w:t>ako ne postupa prema propisima ili općim aktima Zavoda, ako neosnovano ne izvršava odluke Upravnog vijeća ili postupa protivno njima,</w:t>
      </w:r>
    </w:p>
    <w:p w:rsidR="00D37203" w:rsidRDefault="00D37203" w:rsidP="00D37203">
      <w:pPr>
        <w:numPr>
          <w:ilvl w:val="0"/>
          <w:numId w:val="1"/>
        </w:numPr>
        <w:tabs>
          <w:tab w:val="num" w:pos="0"/>
        </w:tabs>
        <w:ind w:left="0" w:firstLine="567"/>
        <w:jc w:val="both"/>
      </w:pPr>
      <w:r>
        <w:lastRenderedPageBreak/>
        <w:t>ako svojim nesavjesnim ili nepravilnim radom prouzroči Zavodu veću štetu ili ako zanemaruje ili nesavjesno obavlja svoju dužnost tako da su nastale ili mogu nastati veće smetnje u obavljanju djelatnosti Zavoda.</w:t>
      </w:r>
    </w:p>
    <w:p w:rsidR="00D37203" w:rsidRDefault="00D37203" w:rsidP="00D37203">
      <w:pPr>
        <w:ind w:firstLine="567"/>
        <w:jc w:val="both"/>
      </w:pPr>
      <w:r>
        <w:t>Prije donošenja odluke o razrješenju ravnatelju se mora dati mogućnost da se izjasni o razlozima za razrješenje.</w:t>
      </w:r>
    </w:p>
    <w:p w:rsidR="00D37203" w:rsidRDefault="00D37203" w:rsidP="00D37203">
      <w:pPr>
        <w:ind w:firstLine="567"/>
        <w:jc w:val="both"/>
      </w:pPr>
      <w:r>
        <w:t>U slučaju razrješenja imenovat će se vršitelj dužnosti ravnatelja, najduže na godinu dana, a Upravno vijeće je dužno raspisati natječaj za ravnatelja u roku od trideset dana od dana imenovanja vršitelja dužnosti.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29.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Protiv odluke o razrješenju ravnatelja ravnatelj može pokrenuti spor pred nadležnim sudom u roku od trideset dana od dana dostave odluke o razrješenju, ako smatra da je bio povrijeđen propisani postupak i da je ta povreda mogla utjecati na odluku ili da nisu postojali razlozi za razrješenje iz članka 28. ovog Statuta.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  <w:rPr>
          <w:b/>
        </w:rPr>
      </w:pPr>
      <w:r>
        <w:rPr>
          <w:b/>
        </w:rPr>
        <w:t>VI.  UNUTARNJE USTROJSTVO ZAVODA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30.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Stručnim radom Zavoda rukovodi ravnatelj kao voditelj Zavoda.</w:t>
      </w:r>
    </w:p>
    <w:p w:rsidR="00D37203" w:rsidRDefault="00D37203" w:rsidP="00D37203">
      <w:pPr>
        <w:ind w:firstLine="567"/>
        <w:jc w:val="both"/>
      </w:pPr>
      <w:r>
        <w:t>Unutarnje ustrojstvo Zavoda treba osigurati optimalne uvjete za obavljanje djelatnosti Zavoda utvrđene Zakonom, Odlukom o osnivanju i ovim Statutom.</w:t>
      </w:r>
    </w:p>
    <w:p w:rsidR="00D37203" w:rsidRDefault="00D37203" w:rsidP="00D37203">
      <w:pPr>
        <w:ind w:firstLine="567"/>
        <w:jc w:val="both"/>
      </w:pPr>
      <w:r>
        <w:t>Unutarnje ustrojstvo i način rada Zavoda, opis poslova i radna mjesta pobliže se uređuju općim aktima Zavoda.</w:t>
      </w:r>
    </w:p>
    <w:p w:rsidR="00D37203" w:rsidRDefault="00D37203" w:rsidP="00D37203">
      <w:pPr>
        <w:ind w:firstLine="567"/>
        <w:jc w:val="both"/>
      </w:pPr>
      <w:r>
        <w:t xml:space="preserve">U organiziranju i vođenju rada Zavoda ravnatelj je ovlašten davati naloge, upute i smjernice za rad zaposlenicima Zavoda. 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  <w:rPr>
          <w:b/>
        </w:rPr>
      </w:pPr>
      <w:r>
        <w:rPr>
          <w:b/>
        </w:rPr>
        <w:t>VII.  OPĆI AKTI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31.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Opći akti Zavoda su Statut, pravilnici i poslovnici, kojima se na opći način uređuju pojedina pitanja vezana uz djelatnost i funkcioniranje Zavoda.</w:t>
      </w:r>
    </w:p>
    <w:p w:rsidR="00D37203" w:rsidRDefault="00D37203" w:rsidP="00D37203">
      <w:pPr>
        <w:ind w:firstLine="567"/>
        <w:jc w:val="both"/>
      </w:pPr>
      <w:r>
        <w:t>Osim Statuta, opći akti Zavoda su: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Poslovnik o radu Upravnog vijeća,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Pravilnik o unutarnjem ustrojstvu i načinu rada,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 xml:space="preserve">Pravilnik o radu, 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Pravilnik o plaćama, naknadama plaća i drugim materijalnim pravima zaposlenika,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Pravilnik o stegovnoj i materijalnoj odgovornosti,</w:t>
      </w:r>
    </w:p>
    <w:p w:rsidR="00D37203" w:rsidRDefault="00D37203" w:rsidP="00D37203">
      <w:pPr>
        <w:numPr>
          <w:ilvl w:val="0"/>
          <w:numId w:val="2"/>
        </w:numPr>
        <w:ind w:hanging="153"/>
        <w:jc w:val="both"/>
      </w:pPr>
      <w:r>
        <w:t>Ostali opći akti iz područja zaštite na radu, zaštite od požara, financijskog i knjigovodstvenog poslovanja, kancelarijskog poslovanja, arhiviranja i ostalog, kada je njihova izrada i donošenje propisano posebnim zakonima i/ili propisima.</w:t>
      </w:r>
    </w:p>
    <w:p w:rsidR="00D37203" w:rsidRDefault="00D37203" w:rsidP="00D37203">
      <w:pPr>
        <w:ind w:firstLine="567"/>
        <w:jc w:val="both"/>
      </w:pPr>
      <w:r>
        <w:t xml:space="preserve">Statut i opće akte iz stavka 2., alineja 1., 2., 3., 4. i 5. ovog članka donosi Upravno vijeće na prijedlog ravnatelja, a ostale opće akte donosi ravnatelj.  </w:t>
      </w:r>
    </w:p>
    <w:p w:rsidR="00D37203" w:rsidRDefault="00D37203" w:rsidP="00D37203">
      <w:pPr>
        <w:ind w:firstLine="567"/>
        <w:jc w:val="both"/>
      </w:pPr>
      <w:r>
        <w:t xml:space="preserve">Unutarnje ustrojstvo i način rada, plaće, naknade plaća i druga materijalna prava zaposlenika, kao i stegovnu i materijalnu odgovornost moguće je djelomično ili u cijelosti umjesto pravilnicima iz stavka 2. alineja 2., 4. i 5. ovog članka regulirati Pravilnikom o radu.  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lastRenderedPageBreak/>
        <w:t>Članak 32.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ab/>
        <w:t>Opći akti Zavoda objavljuju se na oglasnoj ploči Zavoda, a stupaju na snagu danom objave na oglasnoj ploči.</w:t>
      </w:r>
    </w:p>
    <w:p w:rsidR="00D37203" w:rsidRDefault="00D37203" w:rsidP="00D37203">
      <w:pPr>
        <w:ind w:firstLine="567"/>
        <w:jc w:val="both"/>
      </w:pPr>
      <w:r>
        <w:tab/>
        <w:t>Opći akti Zavoda se mijenjaju i dopunjuju po istom postupku i na isti način na koji su doneseni.</w:t>
      </w:r>
    </w:p>
    <w:p w:rsidR="00D37203" w:rsidRDefault="00D37203" w:rsidP="00D37203">
      <w:pPr>
        <w:ind w:firstLine="567"/>
        <w:jc w:val="both"/>
        <w:rPr>
          <w:b/>
        </w:rPr>
      </w:pPr>
    </w:p>
    <w:p w:rsidR="00D37203" w:rsidRDefault="00D37203" w:rsidP="00D37203">
      <w:pPr>
        <w:ind w:firstLine="567"/>
        <w:jc w:val="both"/>
        <w:rPr>
          <w:b/>
        </w:rPr>
      </w:pPr>
      <w:r>
        <w:rPr>
          <w:b/>
        </w:rPr>
        <w:t>VIII.  IMOVINA I MATERIJALNO-FINANCIJSKO POSLOVANJE ZAVODA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33.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both"/>
      </w:pPr>
      <w:r>
        <w:t>Imovinu zavoda čine stvari, prava i novčana sredstva koja su pribavljena od osnivača, stečena radom i poslovanjem Zavoda ili pribavljena iz drugih izvora.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34.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Imovinom Zavoda raspolažu Upravno vijeće i ravnatelj sukladno zakonu, Odluci o osnivanju i ovom Statutu.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35.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Bez prethodne suglasnosti Župana Zavod ne može: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stjecati, opteretiti i otuđiti nepokretnu imovinu,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raspolagati pokretnom imovinom pojedinačne vrijednosti veće od 500.000,00 kn.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36.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Sredstva za rad Zavoda osiguravaju se iz: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proračuna Zagrebačke županije,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 xml:space="preserve">prihoda ostvarenih propisanom djelatnosti Zavoda, </w:t>
      </w:r>
    </w:p>
    <w:p w:rsidR="00D37203" w:rsidRDefault="00D37203" w:rsidP="00D37203">
      <w:pPr>
        <w:numPr>
          <w:ilvl w:val="0"/>
          <w:numId w:val="1"/>
        </w:numPr>
        <w:ind w:hanging="153"/>
        <w:jc w:val="both"/>
      </w:pPr>
      <w:r>
        <w:t>iz drugih izvora u skladu sa zakonom (potpore, sponzorstva, darivanja i dr.).</w:t>
      </w:r>
    </w:p>
    <w:p w:rsidR="00D37203" w:rsidRDefault="00D37203" w:rsidP="00D37203">
      <w:pPr>
        <w:ind w:firstLine="567"/>
        <w:jc w:val="both"/>
      </w:pPr>
      <w:r>
        <w:t>Sredstva iz proračuna Zagrebačke županije Zavod ostvaruje na temelju odobrenih programa.</w:t>
      </w:r>
    </w:p>
    <w:p w:rsidR="00D37203" w:rsidRDefault="00D37203" w:rsidP="00D37203">
      <w:pPr>
        <w:ind w:firstLine="567"/>
        <w:jc w:val="center"/>
      </w:pPr>
      <w:r>
        <w:t>Članak 37.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both"/>
      </w:pPr>
      <w:r>
        <w:t>Financijsko poslovanje Zavoda obavlja se u skladu sa zakonom i drugim propisima donesenim temeljem zakona.</w:t>
      </w:r>
    </w:p>
    <w:p w:rsidR="00D37203" w:rsidRDefault="00D37203" w:rsidP="00D37203">
      <w:pPr>
        <w:ind w:firstLine="567"/>
        <w:jc w:val="both"/>
      </w:pPr>
      <w:r>
        <w:t>Zavod posluje preko jedinstvenog žiro-računa.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38.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Prijedlog financijskog plana Zavoda za narednu godinu, zajedno s prijedlogom godišnjeg programa rada i mišljenjem Upravnog vijeća, ravnatelj Zavoda dostavlja Županu najkasnije do konca mjeseca rujna tekuće godine.</w:t>
      </w:r>
    </w:p>
    <w:p w:rsidR="00D37203" w:rsidRDefault="00D37203" w:rsidP="00D37203">
      <w:pPr>
        <w:ind w:firstLine="567"/>
        <w:jc w:val="both"/>
      </w:pPr>
      <w:r>
        <w:t>Ako se financijski plan ne donese do početka godine na koju se odnosi, donosi se privremeni financijski plan za razdoblje od najduže tri mjeseca.</w:t>
      </w:r>
    </w:p>
    <w:p w:rsidR="00D37203" w:rsidRDefault="00D37203" w:rsidP="00D37203">
      <w:pPr>
        <w:ind w:firstLine="567"/>
        <w:jc w:val="both"/>
      </w:pPr>
      <w:r>
        <w:t>Financijski plan i privremeni financijski plan donosi Upravno vijeće uz suglasnost Župana.</w:t>
      </w:r>
    </w:p>
    <w:p w:rsidR="00D37203" w:rsidRDefault="00D37203" w:rsidP="00D37203">
      <w:pPr>
        <w:ind w:firstLine="567"/>
        <w:jc w:val="both"/>
      </w:pPr>
      <w:r>
        <w:t>Nalogodavac za izvršenje financijskog plana Zavoda je ravnatelj.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lastRenderedPageBreak/>
        <w:t>Članak 39.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Po isteku kalendarske godine ravnatelj Zavoda izrađuje, a Upravno vijeće usvaja godišnji financijski obračun i financijsko izvješće.</w:t>
      </w:r>
    </w:p>
    <w:p w:rsidR="00D37203" w:rsidRDefault="00D37203" w:rsidP="00D37203">
      <w:pPr>
        <w:ind w:firstLine="567"/>
        <w:jc w:val="both"/>
        <w:rPr>
          <w:strike/>
        </w:rPr>
      </w:pPr>
      <w:r>
        <w:t>Pri usvajanju godišnjeg financijskog obračuna i financijskog izvješća ravnatelj Zavoda podnosi Upravnom vijeću izvješće o poslovanju Zavoda za proteklu godinu.</w:t>
      </w:r>
      <w:r>
        <w:rPr>
          <w:strike/>
        </w:rPr>
        <w:t xml:space="preserve">                                              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40.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Ako u obavljanju svoje djelatnosti Zavod ostvari dobit, ta se dobit upotrebljava isključivo za obavljanje i razvoj djelatnosti Zavoda.</w:t>
      </w:r>
    </w:p>
    <w:p w:rsidR="00D37203" w:rsidRDefault="00D37203" w:rsidP="00D37203">
      <w:pPr>
        <w:ind w:firstLine="567"/>
        <w:jc w:val="both"/>
      </w:pPr>
      <w:r>
        <w:t>Odluku o raspolaganju s dobiti donosi Upravno vijeće.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41.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Za obveze u poslovanju Zavod odgovara cijelom svojom imovinom.</w:t>
      </w:r>
    </w:p>
    <w:p w:rsidR="00D37203" w:rsidRDefault="00D37203" w:rsidP="00D37203">
      <w:pPr>
        <w:ind w:firstLine="567"/>
        <w:jc w:val="both"/>
      </w:pPr>
      <w:r>
        <w:t>Zagrebačka županija solidarno i neograničeno odgovara za obveze Zavoda.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  <w:rPr>
          <w:b/>
        </w:rPr>
      </w:pPr>
      <w:r>
        <w:rPr>
          <w:b/>
        </w:rPr>
        <w:t>IX.  JAVNOST RADA ZAVODA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42.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Rad Zavoda je javan.</w:t>
      </w:r>
    </w:p>
    <w:p w:rsidR="00D37203" w:rsidRDefault="00D37203" w:rsidP="00D37203">
      <w:pPr>
        <w:ind w:firstLine="567"/>
        <w:jc w:val="both"/>
      </w:pPr>
      <w:r>
        <w:t>Zavod je dužan pravodobno i istinito obavještavati javnost o obavljanju svoje djelatnosti.</w:t>
      </w:r>
    </w:p>
    <w:p w:rsidR="00D37203" w:rsidRDefault="00D37203" w:rsidP="00D37203">
      <w:pPr>
        <w:ind w:firstLine="567"/>
        <w:jc w:val="both"/>
      </w:pPr>
      <w:r>
        <w:t>Podaci i informacije od interesa za javnost iznose se putem sredstava javnog priopćavanja i službene web stranice Zavoda.</w:t>
      </w:r>
    </w:p>
    <w:p w:rsidR="00D37203" w:rsidRDefault="00D37203" w:rsidP="00D37203">
      <w:pPr>
        <w:ind w:firstLine="567"/>
        <w:jc w:val="both"/>
      </w:pPr>
      <w:r>
        <w:t>Za istinito i pravodobno obavještavanje javnosti odgovoran je ravnatelj.</w:t>
      </w:r>
    </w:p>
    <w:p w:rsidR="00D37203" w:rsidRDefault="00D37203" w:rsidP="00D37203">
      <w:pPr>
        <w:ind w:firstLine="567"/>
        <w:jc w:val="both"/>
      </w:pPr>
      <w:r>
        <w:t>Informacije o radu zavoda sredstvima javnog priopćavanja daje ravnatelj ili po njemu ovlaštena osoba Zavoda.</w:t>
      </w:r>
    </w:p>
    <w:p w:rsidR="00D37203" w:rsidRDefault="00D37203" w:rsidP="00D37203">
      <w:pPr>
        <w:ind w:firstLine="567"/>
        <w:jc w:val="center"/>
      </w:pPr>
      <w:r>
        <w:t>Članak 43.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Zavod će uskratiti davanje informacija, odnosno uvid u dokumentaciju ako su one posebnim propisom ili općim aktom određene kao poslovna tajna ili kada se odnose na osobne podatke fizičkih osoba.</w:t>
      </w:r>
    </w:p>
    <w:p w:rsidR="00D37203" w:rsidRDefault="00D37203" w:rsidP="00D37203">
      <w:pPr>
        <w:ind w:firstLine="567"/>
        <w:jc w:val="both"/>
        <w:rPr>
          <w:b/>
        </w:rPr>
      </w:pPr>
    </w:p>
    <w:p w:rsidR="00D37203" w:rsidRDefault="00D37203" w:rsidP="00D37203">
      <w:pPr>
        <w:ind w:firstLine="567"/>
        <w:jc w:val="both"/>
      </w:pPr>
      <w:r>
        <w:rPr>
          <w:b/>
        </w:rPr>
        <w:t>X.  PRIJELAZNE I ZAVRŠNE ODREDBE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center"/>
      </w:pPr>
      <w:r>
        <w:t>Članak 44.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Opći akti Zavoda koji su u nadležnosti Upravnog vijeća donijet će se u roku od šezdeset dana od dana upisa Zavoda u sudski registar ustanova.</w:t>
      </w:r>
    </w:p>
    <w:p w:rsidR="00D37203" w:rsidRDefault="00D37203" w:rsidP="00D37203">
      <w:pPr>
        <w:ind w:firstLine="567"/>
        <w:jc w:val="both"/>
      </w:pPr>
      <w:r>
        <w:t>Opći akti Zavoda koje donosi ravnatelj donijet će se u roku od devedeset dana od imenovanja ravnatelja Zavoda.</w:t>
      </w:r>
    </w:p>
    <w:p w:rsidR="00D37203" w:rsidRDefault="00D37203" w:rsidP="00D37203">
      <w:pPr>
        <w:ind w:firstLine="567"/>
        <w:jc w:val="center"/>
      </w:pPr>
      <w:r>
        <w:t>Članak 45.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  <w:r>
        <w:t>Upravno vijeće raspisat će natječaj za imenovanje ravnatelja Zavoda u roku od  šezdeset dana od dana donošenja ovog Statuta.</w:t>
      </w:r>
    </w:p>
    <w:p w:rsidR="00D37203" w:rsidRDefault="00D37203" w:rsidP="00D37203">
      <w:pPr>
        <w:ind w:firstLine="567"/>
        <w:jc w:val="both"/>
      </w:pPr>
      <w:r>
        <w:t>Upravno vijeće odredit će, nakon ispunjenja uvjeta za početak rada sukladno odredbama ovog Statuta, datum početka rada Zavoda.</w:t>
      </w:r>
    </w:p>
    <w:p w:rsidR="00D37203" w:rsidRDefault="00D37203" w:rsidP="00D37203">
      <w:pPr>
        <w:ind w:firstLine="567"/>
        <w:jc w:val="center"/>
      </w:pPr>
      <w:r>
        <w:lastRenderedPageBreak/>
        <w:t>Članak 46.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67"/>
        <w:jc w:val="both"/>
      </w:pPr>
      <w:r>
        <w:t>Danom početka rada Zavod preuzima poslove, dokumentaciju, uredsku i drugu opremu Županijskog zavoda za prostorno uređenje i zaštitu okoliša, ustrojenog kao upravno tijelo Zagrebačke županije, koja se odnosi na preuzete poslove.</w:t>
      </w:r>
    </w:p>
    <w:p w:rsidR="00D37203" w:rsidRDefault="00D37203" w:rsidP="00D37203">
      <w:pPr>
        <w:ind w:firstLine="567"/>
        <w:jc w:val="both"/>
      </w:pPr>
      <w:r>
        <w:t>Preuzimanjem poslova Zavod preuzima i službenike zatečene na radu na preuzetim poslovima.</w:t>
      </w:r>
    </w:p>
    <w:p w:rsidR="00D37203" w:rsidRDefault="00D37203" w:rsidP="00D37203">
      <w:pPr>
        <w:ind w:firstLine="567"/>
        <w:jc w:val="both"/>
      </w:pPr>
      <w:r>
        <w:t>Sa preuzetim službenicima zaključit će se ugovori o radu sukladno općim propisima o radu.</w:t>
      </w:r>
    </w:p>
    <w:p w:rsidR="00D37203" w:rsidRDefault="00D37203" w:rsidP="00D37203">
      <w:pPr>
        <w:ind w:firstLine="567"/>
        <w:jc w:val="center"/>
      </w:pPr>
      <w:r>
        <w:t>Članak 47.</w:t>
      </w:r>
    </w:p>
    <w:p w:rsidR="00D37203" w:rsidRDefault="00D37203" w:rsidP="00D37203">
      <w:pPr>
        <w:ind w:firstLine="567"/>
      </w:pPr>
    </w:p>
    <w:p w:rsidR="00D37203" w:rsidRDefault="00D37203" w:rsidP="00D37203">
      <w:pPr>
        <w:ind w:firstLine="567"/>
        <w:jc w:val="both"/>
      </w:pPr>
      <w:r>
        <w:t>Danom početka rada Zavod preuzima sredstva osigurana u proračunu Zagrebačke županije za 2008. godinu, za rad i plaće službenika, kao i za započete projekte Zavoda za prostorno uređenje i zaštitu okoliša, ustrojenog kao upravno tijelo Zagrebačke županije.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center"/>
      </w:pPr>
      <w:r>
        <w:t>Članak 48.</w:t>
      </w:r>
    </w:p>
    <w:p w:rsidR="00D37203" w:rsidRDefault="00D37203" w:rsidP="00D37203">
      <w:pPr>
        <w:ind w:firstLine="567"/>
        <w:jc w:val="both"/>
      </w:pPr>
      <w:r>
        <w:tab/>
      </w:r>
    </w:p>
    <w:p w:rsidR="00D37203" w:rsidRDefault="00D37203" w:rsidP="00D37203">
      <w:pPr>
        <w:ind w:firstLine="567"/>
        <w:jc w:val="both"/>
      </w:pPr>
      <w:r>
        <w:t>Ovaj Statut stupa na snagu nakon dobivene suglasnosti Županijskog poglavarstva, danom objave na oglasnoj ploči Zavoda.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jc w:val="both"/>
      </w:pPr>
      <w:r>
        <w:t>KLASA:</w:t>
      </w:r>
      <w:r w:rsidR="00A351D3">
        <w:t xml:space="preserve"> </w:t>
      </w:r>
      <w:r w:rsidR="00E9710E">
        <w:t>021-01/11-01/6</w:t>
      </w:r>
      <w:r>
        <w:tab/>
      </w:r>
      <w:r>
        <w:tab/>
      </w:r>
      <w:r>
        <w:tab/>
      </w:r>
    </w:p>
    <w:p w:rsidR="00D37203" w:rsidRDefault="00D37203" w:rsidP="00D37203">
      <w:pPr>
        <w:jc w:val="both"/>
      </w:pPr>
      <w:r>
        <w:t>URBROJ:</w:t>
      </w:r>
      <w:r w:rsidR="00E9710E">
        <w:t xml:space="preserve"> 238</w:t>
      </w:r>
      <w:r w:rsidR="001035C6">
        <w:t>/1-126-11-5</w:t>
      </w:r>
      <w:r>
        <w:tab/>
      </w:r>
      <w:r>
        <w:tab/>
      </w:r>
      <w:r>
        <w:tab/>
      </w:r>
      <w:r>
        <w:tab/>
      </w:r>
      <w:r>
        <w:tab/>
      </w:r>
    </w:p>
    <w:p w:rsidR="00D37203" w:rsidRDefault="00D37203" w:rsidP="00D37203">
      <w:pPr>
        <w:jc w:val="both"/>
      </w:pPr>
      <w:r>
        <w:t xml:space="preserve">Zagreb, </w:t>
      </w:r>
      <w:r w:rsidR="001035C6">
        <w:t>10. svibnja 2011.</w:t>
      </w: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67"/>
        <w:jc w:val="both"/>
      </w:pPr>
    </w:p>
    <w:p w:rsidR="00D37203" w:rsidRDefault="00D37203" w:rsidP="00D37203">
      <w:pPr>
        <w:ind w:firstLine="5103"/>
        <w:jc w:val="center"/>
      </w:pPr>
      <w:r>
        <w:t>PREDSJEDNIK</w:t>
      </w:r>
    </w:p>
    <w:p w:rsidR="00D37203" w:rsidRDefault="00D37203" w:rsidP="00D37203">
      <w:pPr>
        <w:ind w:firstLine="5103"/>
        <w:jc w:val="center"/>
      </w:pPr>
      <w:r>
        <w:t>UPRAVNOG VIJEĆA</w:t>
      </w:r>
    </w:p>
    <w:p w:rsidR="00D37203" w:rsidRDefault="00D37203" w:rsidP="00D37203">
      <w:pPr>
        <w:ind w:firstLine="567"/>
        <w:jc w:val="center"/>
      </w:pPr>
    </w:p>
    <w:p w:rsidR="00D37203" w:rsidRDefault="00D37203" w:rsidP="00D37203">
      <w:pPr>
        <w:ind w:firstLine="5103"/>
        <w:jc w:val="center"/>
      </w:pPr>
      <w:r>
        <w:t>Damir Tomljenović</w:t>
      </w:r>
    </w:p>
    <w:p w:rsidR="00D37203" w:rsidRDefault="00D37203" w:rsidP="00D37203"/>
    <w:p w:rsidR="002F3A1A" w:rsidRDefault="002F3A1A"/>
    <w:sectPr w:rsidR="002F3A1A" w:rsidSect="002F3A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51" w:rsidRDefault="00126F51" w:rsidP="00B71BFD">
      <w:r>
        <w:separator/>
      </w:r>
    </w:p>
  </w:endnote>
  <w:endnote w:type="continuationSeparator" w:id="1">
    <w:p w:rsidR="00126F51" w:rsidRDefault="00126F51" w:rsidP="00B7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51" w:rsidRDefault="00126F51" w:rsidP="00B71BFD">
      <w:r>
        <w:separator/>
      </w:r>
    </w:p>
  </w:footnote>
  <w:footnote w:type="continuationSeparator" w:id="1">
    <w:p w:rsidR="00126F51" w:rsidRDefault="00126F51" w:rsidP="00B71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0282"/>
      <w:docPartObj>
        <w:docPartGallery w:val="Page Numbers (Top of Page)"/>
        <w:docPartUnique/>
      </w:docPartObj>
    </w:sdtPr>
    <w:sdtContent>
      <w:p w:rsidR="00B71BFD" w:rsidRDefault="006D5544">
        <w:pPr>
          <w:pStyle w:val="Zaglavlje"/>
          <w:jc w:val="center"/>
        </w:pPr>
        <w:fldSimple w:instr=" PAGE   \* MERGEFORMAT ">
          <w:r w:rsidR="001035C6">
            <w:rPr>
              <w:noProof/>
            </w:rPr>
            <w:t>10</w:t>
          </w:r>
        </w:fldSimple>
      </w:p>
    </w:sdtContent>
  </w:sdt>
  <w:p w:rsidR="00B71BFD" w:rsidRDefault="00B71BF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5FB8"/>
    <w:multiLevelType w:val="hybridMultilevel"/>
    <w:tmpl w:val="E392E410"/>
    <w:lvl w:ilvl="0" w:tplc="369EA6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064C6"/>
    <w:multiLevelType w:val="hybridMultilevel"/>
    <w:tmpl w:val="5DA87ECA"/>
    <w:lvl w:ilvl="0" w:tplc="369EA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03"/>
    <w:rsid w:val="001035C6"/>
    <w:rsid w:val="00103D80"/>
    <w:rsid w:val="00126F51"/>
    <w:rsid w:val="00150BDD"/>
    <w:rsid w:val="002F3A1A"/>
    <w:rsid w:val="00310FAB"/>
    <w:rsid w:val="00357B8F"/>
    <w:rsid w:val="00374AE5"/>
    <w:rsid w:val="00395F43"/>
    <w:rsid w:val="003A1CA8"/>
    <w:rsid w:val="004071DC"/>
    <w:rsid w:val="006D5544"/>
    <w:rsid w:val="006D6123"/>
    <w:rsid w:val="00800A19"/>
    <w:rsid w:val="00904661"/>
    <w:rsid w:val="009F27F1"/>
    <w:rsid w:val="00A22C69"/>
    <w:rsid w:val="00A351D3"/>
    <w:rsid w:val="00B71BFD"/>
    <w:rsid w:val="00D37203"/>
    <w:rsid w:val="00DB5A56"/>
    <w:rsid w:val="00E75B1B"/>
    <w:rsid w:val="00E9710E"/>
    <w:rsid w:val="00FF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1B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1B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B71B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71BF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zdrazetic</dc:creator>
  <cp:keywords/>
  <dc:description/>
  <cp:lastModifiedBy>zdrazetic</cp:lastModifiedBy>
  <cp:revision>9</cp:revision>
  <cp:lastPrinted>2011-05-10T10:15:00Z</cp:lastPrinted>
  <dcterms:created xsi:type="dcterms:W3CDTF">2011-03-18T11:53:00Z</dcterms:created>
  <dcterms:modified xsi:type="dcterms:W3CDTF">2011-05-10T10:17:00Z</dcterms:modified>
</cp:coreProperties>
</file>